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60" w:rsidRDefault="00CF4448" w:rsidP="00503F60">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危险化学品标准化评审培训动员讲话</w:t>
      </w:r>
    </w:p>
    <w:p w:rsidR="00503F60" w:rsidRPr="004E137A" w:rsidRDefault="00503F60" w:rsidP="00503F60">
      <w:pPr>
        <w:adjustRightInd w:val="0"/>
        <w:snapToGrid w:val="0"/>
        <w:spacing w:line="560" w:lineRule="exact"/>
        <w:jc w:val="center"/>
        <w:rPr>
          <w:rFonts w:ascii="宋体" w:hAnsi="宋体" w:cs="宋体"/>
          <w:b/>
          <w:bCs/>
          <w:sz w:val="28"/>
          <w:szCs w:val="28"/>
        </w:rPr>
      </w:pPr>
      <w:r w:rsidRPr="00C5548F">
        <w:rPr>
          <w:rFonts w:ascii="宋体" w:hAnsi="宋体" w:cs="宋体" w:hint="eastAsia"/>
          <w:b/>
          <w:bCs/>
          <w:sz w:val="28"/>
          <w:szCs w:val="28"/>
        </w:rPr>
        <w:t>市应急管理局</w:t>
      </w:r>
      <w:r w:rsidRPr="004E137A">
        <w:rPr>
          <w:rFonts w:ascii="宋体" w:hAnsi="宋体" w:cs="宋体" w:hint="eastAsia"/>
          <w:b/>
          <w:bCs/>
          <w:sz w:val="28"/>
          <w:szCs w:val="28"/>
        </w:rPr>
        <w:t>危化</w:t>
      </w:r>
      <w:r w:rsidRPr="00C5548F">
        <w:rPr>
          <w:rFonts w:ascii="宋体" w:hAnsi="宋体" w:cs="宋体" w:hint="eastAsia"/>
          <w:b/>
          <w:bCs/>
          <w:sz w:val="28"/>
          <w:szCs w:val="28"/>
        </w:rPr>
        <w:t>处</w:t>
      </w:r>
      <w:r w:rsidRPr="004E137A">
        <w:rPr>
          <w:rFonts w:ascii="宋体" w:hAnsi="宋体" w:cs="宋体" w:hint="eastAsia"/>
          <w:b/>
          <w:bCs/>
          <w:sz w:val="28"/>
          <w:szCs w:val="28"/>
        </w:rPr>
        <w:t>林勇副处长</w:t>
      </w:r>
    </w:p>
    <w:p w:rsidR="00503F60" w:rsidRPr="00C5548F" w:rsidRDefault="00503F60" w:rsidP="00503F60">
      <w:pPr>
        <w:adjustRightInd w:val="0"/>
        <w:snapToGrid w:val="0"/>
        <w:spacing w:line="560" w:lineRule="exact"/>
        <w:jc w:val="center"/>
        <w:rPr>
          <w:rFonts w:ascii="宋体" w:hAnsi="宋体" w:cs="宋体"/>
          <w:b/>
          <w:bCs/>
          <w:sz w:val="28"/>
          <w:szCs w:val="28"/>
        </w:rPr>
      </w:pPr>
      <w:r>
        <w:rPr>
          <w:rFonts w:ascii="宋体" w:hAnsi="宋体" w:cs="宋体" w:hint="eastAsia"/>
          <w:b/>
          <w:bCs/>
          <w:sz w:val="28"/>
          <w:szCs w:val="28"/>
        </w:rPr>
        <w:t>在培训班上的讲话（未经本人审核）</w:t>
      </w:r>
    </w:p>
    <w:p w:rsidR="00773B8B" w:rsidRPr="004E137A" w:rsidRDefault="00773B8B">
      <w:pPr>
        <w:jc w:val="center"/>
        <w:rPr>
          <w:rFonts w:ascii="宋体" w:hAnsi="宋体" w:cs="宋体"/>
          <w:b/>
          <w:bCs/>
          <w:sz w:val="28"/>
          <w:szCs w:val="28"/>
        </w:rPr>
      </w:pPr>
    </w:p>
    <w:p w:rsidR="00773B8B" w:rsidRPr="00C93A82" w:rsidRDefault="00CF4448">
      <w:pPr>
        <w:spacing w:line="620" w:lineRule="exact"/>
        <w:ind w:firstLineChars="200" w:firstLine="640"/>
        <w:rPr>
          <w:rFonts w:ascii="仿宋_GB2312" w:eastAsia="仿宋_GB2312" w:hAnsi="Times New Roman"/>
          <w:sz w:val="32"/>
          <w:szCs w:val="32"/>
        </w:rPr>
      </w:pPr>
      <w:r w:rsidRPr="00C93A82">
        <w:rPr>
          <w:rFonts w:ascii="仿宋_GB2312" w:eastAsia="仿宋_GB2312" w:hAnsi="Times New Roman" w:hint="eastAsia"/>
          <w:sz w:val="32"/>
          <w:szCs w:val="32"/>
        </w:rPr>
        <w:t>按照会议的安排，下面我将近年危险化学品安全生产标准化评审工作情况在这里做个简要回顾，对近期危险化学品企业安全生产标准化建设新政策进行简要通报。</w:t>
      </w:r>
    </w:p>
    <w:p w:rsidR="00773B8B" w:rsidRPr="00C93A82" w:rsidRDefault="00CF4448">
      <w:pPr>
        <w:ind w:firstLine="665"/>
        <w:rPr>
          <w:rFonts w:ascii="仿宋_GB2312" w:eastAsia="仿宋_GB2312" w:hAnsi="方正仿宋_GBK" w:cs="方正仿宋_GBK"/>
          <w:b/>
          <w:bCs/>
          <w:color w:val="000000"/>
          <w:sz w:val="32"/>
          <w:szCs w:val="32"/>
          <w:shd w:val="clear" w:color="auto" w:fill="FFFFFF"/>
        </w:rPr>
      </w:pPr>
      <w:r w:rsidRPr="00C93A82">
        <w:rPr>
          <w:rFonts w:ascii="仿宋_GB2312" w:eastAsia="仿宋_GB2312" w:hAnsi="方正仿宋_GBK" w:cs="方正仿宋_GBK" w:hint="eastAsia"/>
          <w:b/>
          <w:bCs/>
          <w:color w:val="000000"/>
          <w:sz w:val="32"/>
          <w:szCs w:val="32"/>
          <w:shd w:val="clear" w:color="auto" w:fill="FFFFFF"/>
        </w:rPr>
        <w:t>一、全市危险化学品标准化评审工作情况</w:t>
      </w:r>
    </w:p>
    <w:p w:rsidR="00773B8B" w:rsidRPr="00C93A82" w:rsidRDefault="00CF4448">
      <w:pPr>
        <w:ind w:firstLine="665"/>
        <w:rPr>
          <w:rFonts w:ascii="仿宋_GB2312" w:eastAsia="仿宋_GB2312" w:hAnsi="方正仿宋_GBK" w:cs="方正仿宋_GBK"/>
          <w:color w:val="000000"/>
          <w:sz w:val="32"/>
          <w:szCs w:val="32"/>
          <w:shd w:val="clear" w:color="auto" w:fill="FFFFFF"/>
        </w:rPr>
      </w:pPr>
      <w:r w:rsidRPr="00C93A82">
        <w:rPr>
          <w:rFonts w:ascii="仿宋_GB2312" w:eastAsia="仿宋_GB2312" w:hAnsi="方正仿宋_GBK" w:cs="方正仿宋_GBK" w:hint="eastAsia"/>
          <w:color w:val="000000"/>
          <w:sz w:val="32"/>
          <w:szCs w:val="32"/>
          <w:shd w:val="clear" w:color="auto" w:fill="FFFFFF"/>
        </w:rPr>
        <w:t>厦门市安全生产标准化工作以习近平新时代中国特色社会主义思想为指导，对照</w:t>
      </w:r>
      <w:r w:rsidRPr="00C93A82">
        <w:rPr>
          <w:rFonts w:ascii="仿宋_GB2312" w:eastAsia="仿宋_GB2312" w:hAnsi="方正仿宋_GBK" w:cs="方正仿宋_GBK" w:hint="eastAsia"/>
          <w:color w:val="000000"/>
          <w:sz w:val="32"/>
          <w:szCs w:val="32"/>
        </w:rPr>
        <w:t>《中华人民共和国安全生产法》、</w:t>
      </w:r>
      <w:r w:rsidRPr="00C93A82">
        <w:rPr>
          <w:rFonts w:ascii="仿宋_GB2312" w:eastAsia="仿宋_GB2312" w:hAnsi="方正仿宋_GBK" w:cs="方正仿宋_GBK" w:hint="eastAsia"/>
          <w:color w:val="000000"/>
          <w:sz w:val="32"/>
          <w:szCs w:val="32"/>
          <w:shd w:val="clear" w:color="auto" w:fill="FFFFFF"/>
        </w:rPr>
        <w:t>《企业安全生产标准化基本规范》（GB/T33000—2016）等相关行业规范标准，以落实企业安全生产主体责任为主线，提升企业安全管理为目标，进一步夯实企业安全管理基础，提升企业本质安全。根据国家、省工作部署，厦门市从2011年开展标准化建设专项行动，2013年开展三年行动，2016年开展三年提升行动，2019年起转入常态化工作，期间每年市财政都投入相应资金，支持标准化工作，市应急管理局出台相应配套文件，标准化评审工作取得了一定成效。2019年至2021年，我市共评审危险化学品企业101家，达标101家，达标率100%，所有达标企业中，二级达标企业11家，占比10.89%，三级达标企业90家，占比89.1%。企业通过安全生产标准化的实施，提升了生产经营过程的安全生产</w:t>
      </w:r>
      <w:r w:rsidRPr="00C93A82">
        <w:rPr>
          <w:rFonts w:ascii="仿宋_GB2312" w:eastAsia="仿宋_GB2312" w:hAnsi="方正仿宋_GBK" w:cs="方正仿宋_GBK" w:hint="eastAsia"/>
          <w:color w:val="000000"/>
          <w:sz w:val="32"/>
          <w:szCs w:val="32"/>
          <w:shd w:val="clear" w:color="auto" w:fill="FFFFFF"/>
        </w:rPr>
        <w:lastRenderedPageBreak/>
        <w:t>条件、状态指标的管理，已逐步从传统的经验管理、制度管理上升为标准化的管理，并对</w:t>
      </w:r>
      <w:r w:rsidRPr="00C93A82">
        <w:rPr>
          <w:rFonts w:ascii="仿宋_GB2312" w:eastAsia="仿宋_GB2312" w:hAnsi="仿宋" w:cs="仿宋" w:hint="eastAsia"/>
          <w:sz w:val="32"/>
          <w:szCs w:val="32"/>
        </w:rPr>
        <w:t>安全生产标准化创建及评审中发现的安全隐患，经过整改闭环管理，</w:t>
      </w:r>
      <w:r w:rsidRPr="00C93A82">
        <w:rPr>
          <w:rFonts w:ascii="仿宋_GB2312" w:eastAsia="仿宋_GB2312" w:hAnsi="方正仿宋_GBK" w:cs="方正仿宋_GBK" w:hint="eastAsia"/>
          <w:color w:val="000000"/>
          <w:sz w:val="32"/>
          <w:szCs w:val="32"/>
          <w:shd w:val="clear" w:color="auto" w:fill="FFFFFF"/>
        </w:rPr>
        <w:t>提升了企业安全生产主体责任的落实，真正提升企业本质安全。</w:t>
      </w:r>
    </w:p>
    <w:p w:rsidR="00773B8B" w:rsidRPr="00C93A82" w:rsidRDefault="00CF4448">
      <w:pPr>
        <w:ind w:firstLine="665"/>
        <w:rPr>
          <w:rFonts w:ascii="仿宋_GB2312" w:eastAsia="仿宋_GB2312" w:hAnsi="方正仿宋_GBK" w:cs="方正仿宋_GBK"/>
          <w:b/>
          <w:bCs/>
          <w:color w:val="000000"/>
          <w:sz w:val="32"/>
          <w:szCs w:val="32"/>
          <w:shd w:val="clear" w:color="auto" w:fill="FFFFFF"/>
        </w:rPr>
      </w:pPr>
      <w:r w:rsidRPr="00C93A82">
        <w:rPr>
          <w:rFonts w:ascii="仿宋_GB2312" w:eastAsia="仿宋_GB2312" w:hAnsi="方正仿宋_GBK" w:cs="方正仿宋_GBK" w:hint="eastAsia"/>
          <w:b/>
          <w:bCs/>
          <w:color w:val="000000"/>
          <w:sz w:val="32"/>
          <w:szCs w:val="32"/>
          <w:shd w:val="clear" w:color="auto" w:fill="FFFFFF"/>
        </w:rPr>
        <w:t>二、下一步重点工作</w:t>
      </w:r>
    </w:p>
    <w:p w:rsidR="00773B8B" w:rsidRPr="00C93A82" w:rsidRDefault="00CF4448">
      <w:pPr>
        <w:rPr>
          <w:rFonts w:ascii="仿宋_GB2312" w:eastAsia="仿宋_GB2312" w:hAnsi="方正仿宋_GBK" w:cs="方正仿宋_GBK"/>
          <w:sz w:val="32"/>
          <w:szCs w:val="32"/>
        </w:rPr>
      </w:pPr>
      <w:r w:rsidRPr="00C93A82">
        <w:rPr>
          <w:rFonts w:ascii="仿宋_GB2312" w:eastAsia="仿宋_GB2312" w:hAnsi="方正仿宋_GBK" w:cs="方正仿宋_GBK" w:hint="eastAsia"/>
          <w:color w:val="000000"/>
          <w:sz w:val="32"/>
          <w:szCs w:val="32"/>
          <w:shd w:val="clear" w:color="auto" w:fill="FFFFFF"/>
        </w:rPr>
        <w:t xml:space="preserve">　　为贯彻落实福建</w:t>
      </w:r>
      <w:r w:rsidRPr="00C93A82">
        <w:rPr>
          <w:rFonts w:ascii="仿宋_GB2312" w:eastAsia="仿宋_GB2312" w:hAnsi="方正仿宋_GBK" w:cs="方正仿宋_GBK" w:hint="eastAsia"/>
          <w:color w:val="000000"/>
          <w:sz w:val="32"/>
          <w:szCs w:val="32"/>
        </w:rPr>
        <w:t>省《关于全面提升工矿商贸企业安全生产标准化建设质量的意见》（闽安委办〔2022〕2号)，按照一家也不能少，一家也不能假、一家也不能滥的要求，发动企业广泛创建、全面提升，坚持企业自愿申请、第三方机构规范评审、推进基于信息化的危化品企业安全风险分级管控和隐患排查治理双重预防机制建设，实现安全生产全员、全过程、全方位、全天候管理，打通危化品企业“安全生产标准化+双重预防机制+执法监管+信息化平台”全链条。</w:t>
      </w:r>
    </w:p>
    <w:p w:rsidR="00773B8B" w:rsidRPr="00C93A82" w:rsidRDefault="00CF4448" w:rsidP="00C93A82">
      <w:pPr>
        <w:pStyle w:val="a5"/>
        <w:spacing w:line="580" w:lineRule="exact"/>
        <w:ind w:firstLineChars="200" w:firstLine="640"/>
        <w:rPr>
          <w:rFonts w:ascii="仿宋_GB2312" w:hAnsi="方正仿宋_GBK" w:cs="方正仿宋_GBK"/>
          <w:color w:val="000000"/>
        </w:rPr>
      </w:pPr>
      <w:r w:rsidRPr="00C93A82">
        <w:rPr>
          <w:rFonts w:ascii="仿宋_GB2312" w:hAnsi="方正仿宋_GBK" w:cs="方正仿宋_GBK" w:hint="eastAsia"/>
          <w:b/>
          <w:bCs/>
          <w:color w:val="000000"/>
        </w:rPr>
        <w:t>（一）全面梳理评审标准。</w:t>
      </w:r>
      <w:r w:rsidRPr="00C93A82">
        <w:rPr>
          <w:rFonts w:ascii="仿宋_GB2312" w:hAnsi="方正仿宋_GBK" w:cs="方正仿宋_GBK" w:hint="eastAsia"/>
          <w:color w:val="000000"/>
        </w:rPr>
        <w:t>省应急厅2月下旬已组织专家到各地市开展调研，全力查找组织评审过程中的问题、短板，将充分吸纳企业意见，修订并完善相关评审标准。省应急厅将组织修订危化品企业安全生产三级标准化评审标准和加油站评审标准，我市应急管理部门将结合实际，编制危化品零售企业、纯贸易型企业评审标准，先行先试推动清单化创建。</w:t>
      </w:r>
    </w:p>
    <w:p w:rsidR="00773B8B" w:rsidRPr="00C93A82" w:rsidRDefault="00CF4448" w:rsidP="00C93A82">
      <w:pPr>
        <w:pStyle w:val="a5"/>
        <w:spacing w:line="580" w:lineRule="exact"/>
        <w:ind w:firstLineChars="200" w:firstLine="640"/>
        <w:rPr>
          <w:rFonts w:ascii="仿宋_GB2312" w:hAnsi="方正仿宋_GBK" w:cs="方正仿宋_GBK"/>
          <w:color w:val="000000"/>
        </w:rPr>
      </w:pPr>
      <w:r w:rsidRPr="00C93A82">
        <w:rPr>
          <w:rFonts w:ascii="仿宋_GB2312" w:hAnsi="方正仿宋_GBK" w:cs="方正仿宋_GBK" w:hint="eastAsia"/>
          <w:b/>
          <w:bCs/>
          <w:color w:val="000000"/>
        </w:rPr>
        <w:t>（二）组织开展自评“回头看”。</w:t>
      </w:r>
      <w:r w:rsidRPr="00C93A82">
        <w:rPr>
          <w:rFonts w:ascii="仿宋_GB2312" w:hAnsi="方正仿宋_GBK" w:cs="方正仿宋_GBK" w:hint="eastAsia"/>
          <w:color w:val="000000"/>
        </w:rPr>
        <w:t>组织标准化达标企业认真开展自评“回头看”，督促企业全面查摆问题、剖析原因、提升质量。市应急局将组织对全市危险化学品三级达标</w:t>
      </w:r>
      <w:r w:rsidRPr="00C93A82">
        <w:rPr>
          <w:rFonts w:ascii="仿宋_GB2312" w:hAnsi="方正仿宋_GBK" w:cs="方正仿宋_GBK" w:hint="eastAsia"/>
          <w:color w:val="000000"/>
        </w:rPr>
        <w:lastRenderedPageBreak/>
        <w:t>企业不</w:t>
      </w:r>
      <w:r w:rsidRPr="00C93A82">
        <w:rPr>
          <w:rFonts w:ascii="仿宋_GB2312" w:hAnsi="方正仿宋_GBK" w:cs="方正仿宋_GBK" w:hint="eastAsia"/>
        </w:rPr>
        <w:t>低于10%的比例</w:t>
      </w:r>
      <w:r w:rsidRPr="00C93A82">
        <w:rPr>
          <w:rFonts w:ascii="仿宋_GB2312" w:hAnsi="方正仿宋_GBK" w:cs="方正仿宋_GBK" w:hint="eastAsia"/>
          <w:color w:val="000000"/>
        </w:rPr>
        <w:t>开展</w:t>
      </w:r>
      <w:r w:rsidRPr="00C93A82">
        <w:rPr>
          <w:rFonts w:ascii="仿宋_GB2312" w:hAnsi="方正仿宋_GBK" w:cs="方正仿宋_GBK" w:hint="eastAsia"/>
        </w:rPr>
        <w:t>“回头看”</w:t>
      </w:r>
      <w:r w:rsidRPr="00C93A82">
        <w:rPr>
          <w:rFonts w:ascii="仿宋_GB2312" w:hAnsi="方正仿宋_GBK" w:cs="方正仿宋_GBK" w:hint="eastAsia"/>
          <w:color w:val="000000"/>
        </w:rPr>
        <w:t>检查，</w:t>
      </w:r>
      <w:r w:rsidRPr="00C93A82">
        <w:rPr>
          <w:rFonts w:ascii="仿宋_GB2312" w:hAnsi="方正仿宋_GBK" w:cs="方正仿宋_GBK" w:hint="eastAsia"/>
        </w:rPr>
        <w:t>对自评质量低、管理不规范的责令整改；对石油化工、基础化工、精细化工等行业创建效果好的选树2-3家示范企业，树立典型、示范引领，</w:t>
      </w:r>
      <w:r w:rsidRPr="00C93A82">
        <w:rPr>
          <w:rFonts w:ascii="仿宋_GB2312" w:hAnsi="方正仿宋_GBK" w:cs="方正仿宋_GBK" w:hint="eastAsia"/>
          <w:color w:val="000000"/>
        </w:rPr>
        <w:t>推动全市危化品企业全面提升安全管理本质水平。（请大家在评审过程当中，要有意识的进行遴选，对基础条件好，标准化创建工作做的相对好的企业，进行归类一下，便于后续的示范典型培育。）</w:t>
      </w:r>
    </w:p>
    <w:p w:rsidR="00773B8B" w:rsidRPr="00C93A82" w:rsidRDefault="00CF4448" w:rsidP="00C93A82">
      <w:pPr>
        <w:pStyle w:val="a5"/>
        <w:spacing w:line="580" w:lineRule="exact"/>
        <w:ind w:firstLineChars="200" w:firstLine="640"/>
        <w:rPr>
          <w:rFonts w:ascii="仿宋_GB2312" w:hAnsi="方正仿宋_GBK" w:cs="方正仿宋_GBK"/>
          <w:color w:val="000000"/>
        </w:rPr>
      </w:pPr>
      <w:r w:rsidRPr="00C93A82">
        <w:rPr>
          <w:rFonts w:ascii="仿宋_GB2312" w:hAnsi="方正仿宋_GBK" w:cs="方正仿宋_GBK" w:hint="eastAsia"/>
          <w:b/>
          <w:bCs/>
          <w:color w:val="000000"/>
        </w:rPr>
        <w:t>（三）推动双重预防机制建设。</w:t>
      </w:r>
      <w:r w:rsidRPr="00C93A82">
        <w:rPr>
          <w:rFonts w:ascii="仿宋_GB2312" w:hAnsi="方正仿宋_GBK" w:cs="方正仿宋_GBK" w:hint="eastAsia"/>
          <w:color w:val="000000"/>
        </w:rPr>
        <w:t>督促企业完善管理制度，加强员工专业能力培训，划分风险分析单元，辨识评估风险并制定风险清单，制定管控措施，实施企业、部门、车间、班组和岗位人员分级管控。制定全员、全年段隐患排查任务，通过一般排查和重点排查等方式开展隐患排查，组织隐患治理验收，实施整改闭环管理。督促重大危险源企业运用信息化平台加快线上线下融合，精准推送排查任务、实时上传隐患数据，并实现异常情况及时预警，切实提升企业本质安全水平。</w:t>
      </w:r>
    </w:p>
    <w:p w:rsidR="00773B8B" w:rsidRPr="00C93A82" w:rsidRDefault="00CF4448" w:rsidP="00C93A82">
      <w:pPr>
        <w:pStyle w:val="a5"/>
        <w:spacing w:line="580" w:lineRule="exact"/>
        <w:ind w:firstLineChars="200" w:firstLine="640"/>
        <w:rPr>
          <w:rFonts w:ascii="仿宋_GB2312" w:hAnsi="方正仿宋_GBK" w:cs="方正仿宋_GBK"/>
          <w:color w:val="000000"/>
        </w:rPr>
      </w:pPr>
      <w:r w:rsidRPr="00C93A82">
        <w:rPr>
          <w:rFonts w:ascii="仿宋_GB2312" w:hAnsi="方正仿宋_GBK" w:cs="方正仿宋_GBK" w:hint="eastAsia"/>
          <w:b/>
          <w:bCs/>
          <w:color w:val="000000"/>
        </w:rPr>
        <w:t>（四）加快信息化建设。</w:t>
      </w:r>
      <w:r w:rsidRPr="00C93A82">
        <w:rPr>
          <w:rFonts w:ascii="仿宋_GB2312" w:hAnsi="方正仿宋_GBK" w:cs="方正仿宋_GBK" w:hint="eastAsia"/>
          <w:color w:val="000000"/>
        </w:rPr>
        <w:t>整合部、省两级安全生产标准化系统功能，基于省级系统逐步完善标准化自评清单管理、企业在线自评、现场评审等数字化流程，实时上传评审过程中风险管控措施制定、隐患排查及整改等情况。督促标准化企业完善“线上一企一档”，并逐步完善信息化平台运用。强化安全风险监测预警系统运用，扩展系统功能和联网范围，加强线上巡查，实现政府与企业信息共享、联网管控。</w:t>
      </w:r>
    </w:p>
    <w:p w:rsidR="00773B8B" w:rsidRPr="00C93A82" w:rsidRDefault="00CF4448" w:rsidP="00C93A82">
      <w:pPr>
        <w:pStyle w:val="a5"/>
        <w:spacing w:line="580" w:lineRule="exact"/>
        <w:ind w:firstLineChars="200" w:firstLine="640"/>
        <w:rPr>
          <w:rFonts w:ascii="仿宋_GB2312" w:hAnsi="方正仿宋_GBK" w:cs="方正仿宋_GBK"/>
          <w:color w:val="000000"/>
        </w:rPr>
      </w:pPr>
      <w:r w:rsidRPr="00C93A82">
        <w:rPr>
          <w:rFonts w:ascii="仿宋_GB2312" w:hAnsi="方正仿宋_GBK" w:cs="方正仿宋_GBK" w:hint="eastAsia"/>
          <w:b/>
          <w:bCs/>
          <w:color w:val="000000"/>
        </w:rPr>
        <w:t>（五）加强执法监管。</w:t>
      </w:r>
      <w:r w:rsidRPr="00C93A82">
        <w:rPr>
          <w:rFonts w:ascii="仿宋_GB2312" w:hAnsi="方正仿宋_GBK" w:cs="方正仿宋_GBK" w:hint="eastAsia"/>
          <w:color w:val="000000"/>
        </w:rPr>
        <w:t>市应急管理部门将通过现场督导、</w:t>
      </w:r>
      <w:r w:rsidRPr="00C93A82">
        <w:rPr>
          <w:rFonts w:ascii="仿宋_GB2312" w:hAnsi="方正仿宋_GBK" w:cs="方正仿宋_GBK" w:hint="eastAsia"/>
          <w:color w:val="000000"/>
        </w:rPr>
        <w:lastRenderedPageBreak/>
        <w:t>线上抽查等方式，结合日常执法监管，开展针对性检查，重点检查企业建立并实际运行标准化体系情况，严防走过场、走形式。对不按有关标准规范开展标准化、信息化建设的企业及其主要负责人,开展提醒、约谈、通报。对企业存在标准化与安全管理“两张皮”、主体责任不落实及违规行为，依法严肃查处。</w:t>
      </w:r>
    </w:p>
    <w:p w:rsidR="00773B8B" w:rsidRPr="00C93A82" w:rsidRDefault="00CF4448" w:rsidP="00C93A82">
      <w:pPr>
        <w:pStyle w:val="a5"/>
        <w:spacing w:line="580" w:lineRule="exact"/>
        <w:ind w:firstLineChars="200" w:firstLine="640"/>
        <w:rPr>
          <w:rFonts w:ascii="仿宋_GB2312" w:hAnsi="方正仿宋_GBK" w:cs="方正仿宋_GBK"/>
          <w:b/>
          <w:bCs/>
          <w:color w:val="000000"/>
        </w:rPr>
      </w:pPr>
      <w:r w:rsidRPr="00C93A82">
        <w:rPr>
          <w:rFonts w:ascii="仿宋_GB2312" w:hAnsi="方正仿宋_GBK" w:cs="方正仿宋_GBK" w:hint="eastAsia"/>
          <w:b/>
          <w:bCs/>
          <w:color w:val="000000"/>
        </w:rPr>
        <w:t>三、相关要求</w:t>
      </w:r>
    </w:p>
    <w:p w:rsidR="00773B8B" w:rsidRPr="00C93A82" w:rsidRDefault="00CF4448" w:rsidP="00C93A82">
      <w:pPr>
        <w:pStyle w:val="a5"/>
        <w:spacing w:line="580" w:lineRule="exact"/>
        <w:ind w:firstLineChars="200" w:firstLine="640"/>
        <w:rPr>
          <w:rFonts w:ascii="仿宋_GB2312" w:hAnsi="方正仿宋_GBK" w:cs="方正仿宋_GBK"/>
        </w:rPr>
      </w:pPr>
      <w:r w:rsidRPr="00C93A82">
        <w:rPr>
          <w:rFonts w:ascii="仿宋_GB2312" w:hAnsi="方正仿宋_GBK" w:cs="方正仿宋_GBK" w:hint="eastAsia"/>
          <w:b/>
          <w:bCs/>
          <w:color w:val="000000"/>
        </w:rPr>
        <w:t>严格评审提升质效。</w:t>
      </w:r>
      <w:r w:rsidRPr="00C93A82">
        <w:rPr>
          <w:rFonts w:ascii="仿宋_GB2312" w:hAnsi="方正仿宋_GBK" w:cs="方正仿宋_GBK" w:hint="eastAsia"/>
        </w:rPr>
        <w:t>各评审单位、评审人员要按照“服务企业、公正自律、确保质量、力求实效”的原则开展工作，严格对标评审，提升评审质量。评审单位在整个标准化评审过程中起到非常关键作用，是监管部门监督企业安全生产的助手。各评审单位在评审过程中，要按质按量配齐专家和评审人员，到企业实地审查，逐条对照标准化建设项目及时指出企业存在的问题隐患和薄弱环节，提出针对性的整改措施和建议，帮助企业进一步提升安全生产管理水平。各评审单位定期组织开展评审人员的继续教育培训，不断提高评审能力和水平。按照“八项规定要求”不得向企业收取任何费用，不能出现“吃拿卡要”现象，评审完成后及时将评审档案归案成册，报送应急管理部门。</w:t>
      </w:r>
    </w:p>
    <w:p w:rsidR="00773B8B" w:rsidRPr="00C93A82" w:rsidRDefault="00773B8B">
      <w:pPr>
        <w:ind w:firstLine="665"/>
        <w:rPr>
          <w:rFonts w:ascii="仿宋_GB2312" w:eastAsia="仿宋_GB2312" w:hAnsi="仿宋_GB2312" w:cs="仿宋_GB2312"/>
          <w:color w:val="000000"/>
          <w:sz w:val="32"/>
          <w:szCs w:val="32"/>
        </w:rPr>
      </w:pPr>
    </w:p>
    <w:sectPr w:rsidR="00773B8B" w:rsidRPr="00C93A82" w:rsidSect="00773B8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66F" w:rsidRDefault="0054266F" w:rsidP="00C93A82">
      <w:r>
        <w:separator/>
      </w:r>
    </w:p>
  </w:endnote>
  <w:endnote w:type="continuationSeparator" w:id="0">
    <w:p w:rsidR="0054266F" w:rsidRDefault="0054266F" w:rsidP="00C93A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66F" w:rsidRDefault="0054266F" w:rsidP="00C93A82">
      <w:r>
        <w:separator/>
      </w:r>
    </w:p>
  </w:footnote>
  <w:footnote w:type="continuationSeparator" w:id="0">
    <w:p w:rsidR="0054266F" w:rsidRDefault="0054266F" w:rsidP="00C93A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1D7F0B6A"/>
    <w:rsid w:val="B2BAEDB8"/>
    <w:rsid w:val="FBAD39B0"/>
    <w:rsid w:val="FBF54BC0"/>
    <w:rsid w:val="FDFFFC57"/>
    <w:rsid w:val="002B06F8"/>
    <w:rsid w:val="004E137A"/>
    <w:rsid w:val="00503F60"/>
    <w:rsid w:val="0054266F"/>
    <w:rsid w:val="0055418F"/>
    <w:rsid w:val="00697190"/>
    <w:rsid w:val="00773B8B"/>
    <w:rsid w:val="008124B6"/>
    <w:rsid w:val="00823950"/>
    <w:rsid w:val="00C64B8D"/>
    <w:rsid w:val="00C93A82"/>
    <w:rsid w:val="00CA2F41"/>
    <w:rsid w:val="00CF4448"/>
    <w:rsid w:val="00E77BDC"/>
    <w:rsid w:val="00F82AFB"/>
    <w:rsid w:val="1D7F0B6A"/>
    <w:rsid w:val="3D9EE996"/>
    <w:rsid w:val="3EF72B75"/>
    <w:rsid w:val="4FFC8EB6"/>
    <w:rsid w:val="6BF7BB26"/>
    <w:rsid w:val="73FAEBEA"/>
    <w:rsid w:val="7ABF8740"/>
    <w:rsid w:val="7AFDD08E"/>
    <w:rsid w:val="7B7FF160"/>
    <w:rsid w:val="7DFF0832"/>
    <w:rsid w:val="7FE33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3B8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773B8B"/>
    <w:pPr>
      <w:ind w:firstLineChars="100" w:firstLine="420"/>
    </w:pPr>
    <w:rPr>
      <w:rFonts w:ascii="Calibri"/>
      <w:kern w:val="0"/>
      <w:sz w:val="20"/>
      <w:szCs w:val="20"/>
    </w:rPr>
  </w:style>
  <w:style w:type="paragraph" w:styleId="a4">
    <w:name w:val="Body Text"/>
    <w:basedOn w:val="a"/>
    <w:uiPriority w:val="99"/>
    <w:unhideWhenUsed/>
    <w:qFormat/>
    <w:rsid w:val="00773B8B"/>
    <w:pPr>
      <w:spacing w:line="360" w:lineRule="auto"/>
      <w:jc w:val="distribute"/>
    </w:pPr>
    <w:rPr>
      <w:rFonts w:ascii="宋体"/>
      <w:b/>
      <w:bCs/>
      <w:color w:val="000000"/>
      <w:sz w:val="44"/>
    </w:rPr>
  </w:style>
  <w:style w:type="paragraph" w:styleId="a5">
    <w:name w:val="Plain Text"/>
    <w:qFormat/>
    <w:rsid w:val="00773B8B"/>
    <w:pPr>
      <w:widowControl w:val="0"/>
      <w:jc w:val="both"/>
    </w:pPr>
    <w:rPr>
      <w:rFonts w:ascii="宋体" w:eastAsia="仿宋_GB2312" w:hAnsi="Courier New"/>
      <w:kern w:val="2"/>
      <w:sz w:val="32"/>
      <w:szCs w:val="32"/>
    </w:rPr>
  </w:style>
  <w:style w:type="paragraph" w:styleId="a6">
    <w:name w:val="header"/>
    <w:basedOn w:val="a"/>
    <w:link w:val="Char"/>
    <w:rsid w:val="00C93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C93A82"/>
    <w:rPr>
      <w:kern w:val="2"/>
      <w:sz w:val="18"/>
      <w:szCs w:val="18"/>
    </w:rPr>
  </w:style>
  <w:style w:type="paragraph" w:styleId="a7">
    <w:name w:val="footer"/>
    <w:basedOn w:val="a"/>
    <w:link w:val="Char0"/>
    <w:rsid w:val="00C93A82"/>
    <w:pPr>
      <w:tabs>
        <w:tab w:val="center" w:pos="4153"/>
        <w:tab w:val="right" w:pos="8306"/>
      </w:tabs>
      <w:snapToGrid w:val="0"/>
      <w:jc w:val="left"/>
    </w:pPr>
    <w:rPr>
      <w:sz w:val="18"/>
      <w:szCs w:val="18"/>
    </w:rPr>
  </w:style>
  <w:style w:type="character" w:customStyle="1" w:styleId="Char0">
    <w:name w:val="页脚 Char"/>
    <w:basedOn w:val="a1"/>
    <w:link w:val="a7"/>
    <w:rsid w:val="00C93A8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xmadmin</dc:creator>
  <cp:lastModifiedBy>Administrator</cp:lastModifiedBy>
  <cp:revision>7</cp:revision>
  <dcterms:created xsi:type="dcterms:W3CDTF">2022-03-11T17:43:00Z</dcterms:created>
  <dcterms:modified xsi:type="dcterms:W3CDTF">2022-03-21T01:04:00Z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